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5C" w:rsidRPr="00F8485C" w:rsidRDefault="00F8485C" w:rsidP="00F8485C">
      <w:pPr>
        <w:shd w:val="clear" w:color="auto" w:fill="5C7746"/>
        <w:spacing w:before="100" w:beforeAutospacing="1" w:after="100" w:afterAutospacing="1" w:line="240" w:lineRule="auto"/>
        <w:jc w:val="center"/>
        <w:textAlignment w:val="baseline"/>
        <w:rPr>
          <w:rFonts w:eastAsia="Times New Roman" w:cs="Arial"/>
          <w:color w:val="FFFFFF"/>
          <w:sz w:val="24"/>
          <w:szCs w:val="24"/>
          <w:lang w:eastAsia="it-IT"/>
        </w:rPr>
      </w:pPr>
      <w:r w:rsidRPr="00F8485C">
        <w:rPr>
          <w:rFonts w:eastAsia="Times New Roman" w:cs="Arial"/>
          <w:b/>
          <w:bCs/>
          <w:color w:val="FFFFFF"/>
          <w:sz w:val="36"/>
          <w:szCs w:val="36"/>
          <w:lang w:eastAsia="it-IT"/>
        </w:rPr>
        <w:t>ACCESSO CIVICO</w:t>
      </w:r>
    </w:p>
    <w:p w:rsidR="00F8485C" w:rsidRPr="00F8485C" w:rsidRDefault="00F8485C" w:rsidP="00F8485C">
      <w:pPr>
        <w:spacing w:after="0" w:line="240" w:lineRule="auto"/>
        <w:textAlignment w:val="baseline"/>
        <w:rPr>
          <w:rFonts w:eastAsia="Times New Roman" w:cs="Arial"/>
          <w:sz w:val="24"/>
          <w:szCs w:val="24"/>
          <w:lang w:eastAsia="it-IT"/>
        </w:rPr>
      </w:pPr>
      <w:r w:rsidRPr="00F8485C">
        <w:rPr>
          <w:rFonts w:eastAsia="Times New Roman" w:cs="Arial"/>
          <w:sz w:val="24"/>
          <w:szCs w:val="24"/>
          <w:lang w:eastAsia="it-IT"/>
        </w:rPr>
        <w:t>L’accesso civico è uno strumento volto a favorire forme di controllo sull’attività di Amministrazioni e Società pubbliche.</w:t>
      </w:r>
      <w:r w:rsidRPr="00F8485C">
        <w:rPr>
          <w:rFonts w:eastAsia="Times New Roman" w:cs="Arial"/>
          <w:sz w:val="24"/>
          <w:szCs w:val="24"/>
          <w:lang w:eastAsia="it-IT"/>
        </w:rPr>
        <w:br/>
        <w:t>La richiesta deve essere presentata al Responsabile della Trasparenza ai seguenti recapiti:</w:t>
      </w:r>
    </w:p>
    <w:p w:rsidR="00F8485C" w:rsidRPr="00F8485C" w:rsidRDefault="00F8485C" w:rsidP="00F8485C">
      <w:pPr>
        <w:spacing w:after="0" w:line="240" w:lineRule="auto"/>
        <w:ind w:left="2340"/>
        <w:textAlignment w:val="baseline"/>
        <w:rPr>
          <w:rFonts w:eastAsia="Times New Roman" w:cs="Arial"/>
          <w:sz w:val="24"/>
          <w:szCs w:val="24"/>
          <w:lang w:eastAsia="it-IT"/>
        </w:rPr>
      </w:pPr>
      <w:r w:rsidRPr="00F8485C">
        <w:rPr>
          <w:rFonts w:eastAsia="Times New Roman" w:cs="Arial"/>
          <w:sz w:val="24"/>
          <w:szCs w:val="24"/>
          <w:lang w:eastAsia="it-IT"/>
        </w:rPr>
        <w:t xml:space="preserve">PEC </w:t>
      </w:r>
      <w:r>
        <w:rPr>
          <w:rFonts w:eastAsia="Times New Roman" w:cs="Arial"/>
          <w:sz w:val="24"/>
          <w:szCs w:val="24"/>
          <w:lang w:eastAsia="it-IT"/>
        </w:rPr>
        <w:tab/>
      </w:r>
      <w:r>
        <w:rPr>
          <w:rFonts w:eastAsia="Times New Roman" w:cs="Arial"/>
          <w:sz w:val="24"/>
          <w:szCs w:val="24"/>
          <w:lang w:eastAsia="it-IT"/>
        </w:rPr>
        <w:tab/>
      </w:r>
      <w:hyperlink r:id="rId6" w:history="1">
        <w:r w:rsidRPr="00F8485C">
          <w:rPr>
            <w:rStyle w:val="Collegamentoipertestuale"/>
            <w:rFonts w:eastAsia="Times New Roman" w:cs="Arial"/>
            <w:sz w:val="24"/>
            <w:szCs w:val="24"/>
            <w:lang w:eastAsia="it-IT"/>
          </w:rPr>
          <w:t>bovoloneattiva@legalmail.it</w:t>
        </w:r>
      </w:hyperlink>
      <w:r w:rsidRPr="00F8485C">
        <w:rPr>
          <w:rFonts w:eastAsia="Times New Roman" w:cs="Arial"/>
          <w:sz w:val="24"/>
          <w:szCs w:val="24"/>
          <w:lang w:eastAsia="it-IT"/>
        </w:rPr>
        <w:t xml:space="preserve"> </w:t>
      </w:r>
      <w:r w:rsidRPr="00F8485C">
        <w:rPr>
          <w:rFonts w:eastAsia="Times New Roman" w:cs="Arial"/>
          <w:sz w:val="24"/>
          <w:szCs w:val="24"/>
          <w:lang w:eastAsia="it-IT"/>
        </w:rPr>
        <w:br/>
        <w:t xml:space="preserve">Mail </w:t>
      </w:r>
      <w:r>
        <w:rPr>
          <w:rFonts w:eastAsia="Times New Roman" w:cs="Arial"/>
          <w:sz w:val="24"/>
          <w:szCs w:val="24"/>
          <w:lang w:eastAsia="it-IT"/>
        </w:rPr>
        <w:tab/>
      </w:r>
      <w:r>
        <w:rPr>
          <w:rFonts w:eastAsia="Times New Roman" w:cs="Arial"/>
          <w:sz w:val="24"/>
          <w:szCs w:val="24"/>
          <w:lang w:eastAsia="it-IT"/>
        </w:rPr>
        <w:tab/>
      </w:r>
      <w:hyperlink r:id="rId7" w:history="1">
        <w:r w:rsidRPr="00F8485C">
          <w:rPr>
            <w:rStyle w:val="Collegamentoipertestuale"/>
            <w:rFonts w:eastAsia="Times New Roman" w:cs="Arial"/>
            <w:sz w:val="24"/>
            <w:szCs w:val="24"/>
            <w:lang w:eastAsia="it-IT"/>
          </w:rPr>
          <w:t>urp@bovoloneattiva.it</w:t>
        </w:r>
      </w:hyperlink>
      <w:r w:rsidRPr="00F8485C">
        <w:rPr>
          <w:rFonts w:eastAsia="Times New Roman" w:cs="Arial"/>
          <w:sz w:val="24"/>
          <w:szCs w:val="24"/>
          <w:lang w:eastAsia="it-IT"/>
        </w:rPr>
        <w:t xml:space="preserve"> </w:t>
      </w:r>
      <w:r w:rsidRPr="00F8485C">
        <w:rPr>
          <w:rFonts w:eastAsia="Times New Roman" w:cs="Arial"/>
          <w:sz w:val="24"/>
          <w:szCs w:val="24"/>
          <w:lang w:eastAsia="it-IT"/>
        </w:rPr>
        <w:br/>
        <w:t>A mano o per posta raccomandata a :</w:t>
      </w:r>
      <w:r w:rsidRPr="00F8485C">
        <w:rPr>
          <w:rFonts w:eastAsia="Times New Roman" w:cs="Arial"/>
          <w:sz w:val="24"/>
          <w:szCs w:val="24"/>
          <w:lang w:eastAsia="it-IT"/>
        </w:rPr>
        <w:br/>
      </w:r>
      <w:bookmarkStart w:id="0" w:name="_GoBack"/>
      <w:r w:rsidRPr="00F8485C">
        <w:rPr>
          <w:rFonts w:eastAsia="Times New Roman" w:cs="Arial"/>
          <w:b/>
          <w:sz w:val="24"/>
          <w:szCs w:val="24"/>
          <w:lang w:eastAsia="it-IT"/>
        </w:rPr>
        <w:t>BOVOLONE ATTIVA s.r.l. – Via Vescovado n. 16 – 37051 -  Bovolone (VR)</w:t>
      </w:r>
      <w:bookmarkEnd w:id="0"/>
    </w:p>
    <w:p w:rsidR="00F8485C" w:rsidRPr="00F8485C" w:rsidRDefault="00F8485C" w:rsidP="00F8485C">
      <w:pPr>
        <w:spacing w:after="0" w:line="240" w:lineRule="auto"/>
        <w:ind w:left="2340"/>
        <w:textAlignment w:val="baseline"/>
        <w:rPr>
          <w:rFonts w:eastAsia="Times New Roman" w:cs="Arial"/>
          <w:sz w:val="24"/>
          <w:szCs w:val="24"/>
          <w:lang w:eastAsia="it-IT"/>
        </w:rPr>
      </w:pPr>
    </w:p>
    <w:p w:rsidR="00F8485C" w:rsidRPr="00F8485C" w:rsidRDefault="00F8485C" w:rsidP="00F8485C">
      <w:pPr>
        <w:spacing w:after="240" w:line="240" w:lineRule="auto"/>
        <w:jc w:val="both"/>
        <w:textAlignment w:val="baseline"/>
        <w:rPr>
          <w:rFonts w:eastAsia="Times New Roman" w:cs="Arial"/>
          <w:sz w:val="24"/>
          <w:szCs w:val="24"/>
          <w:lang w:eastAsia="it-IT"/>
        </w:rPr>
      </w:pPr>
      <w:r w:rsidRPr="00F8485C">
        <w:rPr>
          <w:rFonts w:eastAsia="Times New Roman" w:cs="Arial"/>
          <w:sz w:val="24"/>
          <w:szCs w:val="24"/>
          <w:lang w:eastAsia="it-IT"/>
        </w:rPr>
        <w:t>Utilizzando preferibilmente i modelli di seguito riportati per le varie tipologie di accesso</w:t>
      </w:r>
    </w:p>
    <w:p w:rsidR="00F8485C" w:rsidRPr="00F8485C" w:rsidRDefault="00F8485C" w:rsidP="00F8485C">
      <w:pPr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it-IT"/>
        </w:rPr>
      </w:pPr>
      <w:r w:rsidRPr="00F8485C">
        <w:rPr>
          <w:rFonts w:eastAsia="Times New Roman" w:cs="Arial"/>
          <w:sz w:val="24"/>
          <w:szCs w:val="24"/>
          <w:lang w:eastAsia="it-IT"/>
        </w:rPr>
        <w:pict>
          <v:rect id="_x0000_i1025" style="width:481.9pt;height:1.5pt" o:hralign="center" o:hrstd="t" o:hr="t" fillcolor="gray" stroked="f"/>
        </w:pict>
      </w:r>
    </w:p>
    <w:p w:rsidR="00F8485C" w:rsidRPr="00F8485C" w:rsidRDefault="00F8485C" w:rsidP="00F8485C">
      <w:pPr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it-IT"/>
        </w:rPr>
      </w:pPr>
      <w:r w:rsidRPr="00F8485C">
        <w:rPr>
          <w:rFonts w:eastAsia="Times New Roman" w:cs="Arial"/>
          <w:sz w:val="24"/>
          <w:szCs w:val="24"/>
          <w:lang w:eastAsia="it-IT"/>
        </w:rPr>
        <w:br/>
      </w:r>
      <w:r w:rsidRPr="00F8485C">
        <w:rPr>
          <w:rFonts w:eastAsia="Times New Roman" w:cs="Arial"/>
          <w:b/>
          <w:bCs/>
          <w:sz w:val="24"/>
          <w:szCs w:val="24"/>
          <w:lang w:eastAsia="it-IT"/>
        </w:rPr>
        <w:t>a)</w:t>
      </w:r>
      <w:r w:rsidRPr="00F8485C">
        <w:rPr>
          <w:rFonts w:eastAsia="Times New Roman" w:cs="Arial"/>
          <w:sz w:val="24"/>
          <w:szCs w:val="24"/>
          <w:lang w:eastAsia="it-IT"/>
        </w:rPr>
        <w:t xml:space="preserve"> Accesso documentale ai sensi della Legge 241/1990 </w:t>
      </w:r>
    </w:p>
    <w:p w:rsidR="00F8485C" w:rsidRPr="00F8485C" w:rsidRDefault="00F8485C" w:rsidP="00F8485C">
      <w:pPr>
        <w:numPr>
          <w:ilvl w:val="0"/>
          <w:numId w:val="1"/>
        </w:numPr>
        <w:spacing w:before="100" w:beforeAutospacing="1" w:after="100" w:afterAutospacing="1" w:line="240" w:lineRule="auto"/>
        <w:ind w:left="1620"/>
        <w:jc w:val="both"/>
        <w:textAlignment w:val="baseline"/>
        <w:rPr>
          <w:rFonts w:eastAsia="Times New Roman" w:cs="Arial"/>
          <w:sz w:val="24"/>
          <w:szCs w:val="24"/>
          <w:lang w:eastAsia="it-IT"/>
        </w:rPr>
      </w:pPr>
      <w:r w:rsidRPr="00F8485C">
        <w:rPr>
          <w:rFonts w:eastAsia="Times New Roman" w:cs="Arial"/>
          <w:b/>
          <w:bCs/>
          <w:sz w:val="24"/>
          <w:szCs w:val="24"/>
          <w:lang w:eastAsia="it-IT"/>
        </w:rPr>
        <w:t>Soggetti legittimati:</w:t>
      </w:r>
      <w:r w:rsidRPr="00F8485C">
        <w:rPr>
          <w:rFonts w:eastAsia="Times New Roman" w:cs="Arial"/>
          <w:sz w:val="24"/>
          <w:szCs w:val="24"/>
          <w:lang w:eastAsia="it-IT"/>
        </w:rPr>
        <w:t xml:space="preserve"> titolari di un interesse diretto, concreto e attuale, corrispondente ad una situazione giuridicamente tutelata e collegata al documento al quale è chiesto l’accesso.</w:t>
      </w:r>
    </w:p>
    <w:p w:rsidR="00F8485C" w:rsidRPr="00F8485C" w:rsidRDefault="00F8485C" w:rsidP="00F8485C">
      <w:pPr>
        <w:numPr>
          <w:ilvl w:val="0"/>
          <w:numId w:val="1"/>
        </w:numPr>
        <w:spacing w:before="100" w:beforeAutospacing="1" w:after="100" w:afterAutospacing="1" w:line="240" w:lineRule="auto"/>
        <w:ind w:left="1620"/>
        <w:jc w:val="both"/>
        <w:textAlignment w:val="baseline"/>
        <w:rPr>
          <w:rFonts w:eastAsia="Times New Roman" w:cs="Arial"/>
          <w:sz w:val="24"/>
          <w:szCs w:val="24"/>
          <w:lang w:eastAsia="it-IT"/>
        </w:rPr>
      </w:pPr>
      <w:r w:rsidRPr="00F8485C">
        <w:rPr>
          <w:rFonts w:eastAsia="Times New Roman" w:cs="Arial"/>
          <w:b/>
          <w:bCs/>
          <w:sz w:val="24"/>
          <w:szCs w:val="24"/>
          <w:lang w:eastAsia="it-IT"/>
        </w:rPr>
        <w:t>Oggetto:</w:t>
      </w:r>
      <w:r w:rsidRPr="00F8485C">
        <w:rPr>
          <w:rFonts w:eastAsia="Times New Roman" w:cs="Arial"/>
          <w:sz w:val="24"/>
          <w:szCs w:val="24"/>
          <w:lang w:eastAsia="it-IT"/>
        </w:rPr>
        <w:t xml:space="preserve"> documenti, atti e informazioni che ledono la propria posizione giuridica rilevante.</w:t>
      </w:r>
    </w:p>
    <w:p w:rsidR="00F8485C" w:rsidRPr="00F8485C" w:rsidRDefault="00F8485C" w:rsidP="00F8485C">
      <w:pPr>
        <w:numPr>
          <w:ilvl w:val="0"/>
          <w:numId w:val="1"/>
        </w:numPr>
        <w:spacing w:before="100" w:beforeAutospacing="1" w:after="100" w:afterAutospacing="1" w:line="240" w:lineRule="auto"/>
        <w:ind w:left="1620"/>
        <w:jc w:val="both"/>
        <w:textAlignment w:val="baseline"/>
        <w:rPr>
          <w:rFonts w:eastAsia="Times New Roman" w:cs="Arial"/>
          <w:sz w:val="24"/>
          <w:szCs w:val="24"/>
          <w:lang w:eastAsia="it-IT"/>
        </w:rPr>
      </w:pPr>
      <w:r w:rsidRPr="00F8485C">
        <w:rPr>
          <w:rFonts w:eastAsia="Times New Roman" w:cs="Arial"/>
          <w:b/>
          <w:bCs/>
          <w:sz w:val="24"/>
          <w:szCs w:val="24"/>
          <w:lang w:eastAsia="it-IT"/>
        </w:rPr>
        <w:t>Termini massimi per la risposta:</w:t>
      </w:r>
      <w:r w:rsidRPr="00F8485C">
        <w:rPr>
          <w:rFonts w:eastAsia="Times New Roman" w:cs="Arial"/>
          <w:sz w:val="24"/>
          <w:szCs w:val="24"/>
          <w:lang w:eastAsia="it-IT"/>
        </w:rPr>
        <w:t>30 giorni</w:t>
      </w:r>
    </w:p>
    <w:p w:rsidR="00F8485C" w:rsidRPr="00F8485C" w:rsidRDefault="00F8485C" w:rsidP="00F8485C">
      <w:pPr>
        <w:spacing w:after="0" w:line="240" w:lineRule="auto"/>
        <w:jc w:val="center"/>
        <w:textAlignment w:val="baseline"/>
        <w:rPr>
          <w:rFonts w:eastAsia="Times New Roman" w:cs="Arial"/>
          <w:color w:val="FFFFFF" w:themeColor="background1"/>
          <w:sz w:val="24"/>
          <w:szCs w:val="24"/>
          <w:lang w:eastAsia="it-IT"/>
        </w:rPr>
      </w:pPr>
      <w:hyperlink r:id="rId8" w:history="1">
        <w:r w:rsidRPr="00F8485C">
          <w:rPr>
            <w:rFonts w:eastAsia="Times New Roman" w:cs="Arial"/>
            <w:color w:val="FFFFFF" w:themeColor="background1"/>
            <w:sz w:val="27"/>
            <w:szCs w:val="27"/>
            <w:shd w:val="clear" w:color="auto" w:fill="5C7746"/>
            <w:lang w:eastAsia="it-IT"/>
          </w:rPr>
          <w:t>Modello 1</w:t>
        </w:r>
      </w:hyperlink>
    </w:p>
    <w:p w:rsidR="00F8485C" w:rsidRPr="00F8485C" w:rsidRDefault="00F8485C" w:rsidP="00F8485C">
      <w:pPr>
        <w:spacing w:after="240" w:line="240" w:lineRule="auto"/>
        <w:jc w:val="both"/>
        <w:textAlignment w:val="baseline"/>
        <w:rPr>
          <w:rFonts w:eastAsia="Times New Roman" w:cs="Arial"/>
          <w:sz w:val="24"/>
          <w:szCs w:val="24"/>
          <w:lang w:eastAsia="it-IT"/>
        </w:rPr>
      </w:pPr>
    </w:p>
    <w:p w:rsidR="00F8485C" w:rsidRPr="00F8485C" w:rsidRDefault="00F8485C" w:rsidP="00F8485C">
      <w:pPr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it-IT"/>
        </w:rPr>
      </w:pPr>
      <w:r w:rsidRPr="00F8485C">
        <w:rPr>
          <w:rFonts w:eastAsia="Times New Roman" w:cs="Arial"/>
          <w:b/>
          <w:bCs/>
          <w:sz w:val="24"/>
          <w:szCs w:val="24"/>
          <w:lang w:eastAsia="it-IT"/>
        </w:rPr>
        <w:t>b)</w:t>
      </w:r>
      <w:r w:rsidRPr="00F8485C">
        <w:rPr>
          <w:rFonts w:eastAsia="Times New Roman" w:cs="Arial"/>
          <w:sz w:val="24"/>
          <w:szCs w:val="24"/>
          <w:lang w:eastAsia="it-IT"/>
        </w:rPr>
        <w:t xml:space="preserve"> Accesso civico ai sensi dell’art. 5 comma 1 del D. </w:t>
      </w:r>
      <w:proofErr w:type="spellStart"/>
      <w:r w:rsidRPr="00F8485C">
        <w:rPr>
          <w:rFonts w:eastAsia="Times New Roman" w:cs="Arial"/>
          <w:sz w:val="24"/>
          <w:szCs w:val="24"/>
          <w:lang w:eastAsia="it-IT"/>
        </w:rPr>
        <w:t>Lgs</w:t>
      </w:r>
      <w:proofErr w:type="spellEnd"/>
      <w:r w:rsidRPr="00F8485C">
        <w:rPr>
          <w:rFonts w:eastAsia="Times New Roman" w:cs="Arial"/>
          <w:sz w:val="24"/>
          <w:szCs w:val="24"/>
          <w:lang w:eastAsia="it-IT"/>
        </w:rPr>
        <w:t xml:space="preserve">. 33/2013 </w:t>
      </w:r>
    </w:p>
    <w:p w:rsidR="00F8485C" w:rsidRPr="00F8485C" w:rsidRDefault="00F8485C" w:rsidP="00F8485C">
      <w:pPr>
        <w:numPr>
          <w:ilvl w:val="0"/>
          <w:numId w:val="2"/>
        </w:numPr>
        <w:spacing w:before="100" w:beforeAutospacing="1" w:after="100" w:afterAutospacing="1" w:line="240" w:lineRule="auto"/>
        <w:ind w:left="2070"/>
        <w:jc w:val="both"/>
        <w:textAlignment w:val="baseline"/>
        <w:rPr>
          <w:rFonts w:eastAsia="Times New Roman" w:cs="Arial"/>
          <w:sz w:val="24"/>
          <w:szCs w:val="24"/>
          <w:lang w:eastAsia="it-IT"/>
        </w:rPr>
      </w:pPr>
      <w:r w:rsidRPr="00F8485C">
        <w:rPr>
          <w:rFonts w:eastAsia="Times New Roman" w:cs="Arial"/>
          <w:b/>
          <w:bCs/>
          <w:sz w:val="24"/>
          <w:szCs w:val="24"/>
          <w:lang w:eastAsia="it-IT"/>
        </w:rPr>
        <w:t>Soggetti legittimati:</w:t>
      </w:r>
      <w:r w:rsidRPr="00F8485C">
        <w:rPr>
          <w:rFonts w:eastAsia="Times New Roman" w:cs="Arial"/>
          <w:sz w:val="24"/>
          <w:szCs w:val="24"/>
          <w:lang w:eastAsia="it-IT"/>
        </w:rPr>
        <w:t xml:space="preserve"> chiunque.</w:t>
      </w:r>
    </w:p>
    <w:p w:rsidR="00F8485C" w:rsidRPr="00F8485C" w:rsidRDefault="00F8485C" w:rsidP="00F8485C">
      <w:pPr>
        <w:numPr>
          <w:ilvl w:val="0"/>
          <w:numId w:val="2"/>
        </w:numPr>
        <w:spacing w:before="100" w:beforeAutospacing="1" w:after="100" w:afterAutospacing="1" w:line="240" w:lineRule="auto"/>
        <w:ind w:left="2070"/>
        <w:jc w:val="both"/>
        <w:textAlignment w:val="baseline"/>
        <w:rPr>
          <w:rFonts w:eastAsia="Times New Roman" w:cs="Arial"/>
          <w:sz w:val="24"/>
          <w:szCs w:val="24"/>
          <w:lang w:eastAsia="it-IT"/>
        </w:rPr>
      </w:pPr>
      <w:r w:rsidRPr="00F8485C">
        <w:rPr>
          <w:rFonts w:eastAsia="Times New Roman" w:cs="Arial"/>
          <w:b/>
          <w:bCs/>
          <w:sz w:val="24"/>
          <w:szCs w:val="24"/>
          <w:lang w:eastAsia="it-IT"/>
        </w:rPr>
        <w:t>Oggetto:</w:t>
      </w:r>
      <w:r w:rsidRPr="00F8485C">
        <w:rPr>
          <w:rFonts w:eastAsia="Times New Roman" w:cs="Arial"/>
          <w:sz w:val="24"/>
          <w:szCs w:val="24"/>
          <w:lang w:eastAsia="it-IT"/>
        </w:rPr>
        <w:t xml:space="preserve"> documenti, atti e informazioni di cui è stata omessa la pubblicazione prescritta per legge.</w:t>
      </w:r>
    </w:p>
    <w:p w:rsidR="00F8485C" w:rsidRPr="00F8485C" w:rsidRDefault="00F8485C" w:rsidP="00F8485C">
      <w:pPr>
        <w:numPr>
          <w:ilvl w:val="0"/>
          <w:numId w:val="2"/>
        </w:numPr>
        <w:spacing w:before="100" w:beforeAutospacing="1" w:after="100" w:afterAutospacing="1" w:line="240" w:lineRule="auto"/>
        <w:ind w:left="2070"/>
        <w:jc w:val="both"/>
        <w:textAlignment w:val="baseline"/>
        <w:rPr>
          <w:rFonts w:eastAsia="Times New Roman" w:cs="Arial"/>
          <w:sz w:val="24"/>
          <w:szCs w:val="24"/>
          <w:lang w:eastAsia="it-IT"/>
        </w:rPr>
      </w:pPr>
      <w:r w:rsidRPr="00F8485C">
        <w:rPr>
          <w:rFonts w:eastAsia="Times New Roman" w:cs="Arial"/>
          <w:b/>
          <w:bCs/>
          <w:sz w:val="24"/>
          <w:szCs w:val="24"/>
          <w:lang w:eastAsia="it-IT"/>
        </w:rPr>
        <w:t>Termini massimi per la risposta:</w:t>
      </w:r>
      <w:r w:rsidRPr="00F8485C">
        <w:rPr>
          <w:rFonts w:eastAsia="Times New Roman" w:cs="Arial"/>
          <w:sz w:val="24"/>
          <w:szCs w:val="24"/>
          <w:lang w:eastAsia="it-IT"/>
        </w:rPr>
        <w:t>30 giorni</w:t>
      </w:r>
    </w:p>
    <w:p w:rsidR="00F8485C" w:rsidRPr="00F8485C" w:rsidRDefault="00F8485C" w:rsidP="00F8485C">
      <w:pPr>
        <w:spacing w:after="0" w:line="240" w:lineRule="auto"/>
        <w:jc w:val="center"/>
        <w:textAlignment w:val="baseline"/>
        <w:rPr>
          <w:rFonts w:eastAsia="Times New Roman" w:cs="Arial"/>
          <w:sz w:val="24"/>
          <w:szCs w:val="24"/>
          <w:lang w:eastAsia="it-IT"/>
        </w:rPr>
      </w:pPr>
      <w:hyperlink r:id="rId9" w:history="1">
        <w:r w:rsidRPr="00F8485C">
          <w:rPr>
            <w:rFonts w:eastAsia="Times New Roman" w:cs="Arial"/>
            <w:color w:val="FFFFFF"/>
            <w:sz w:val="27"/>
            <w:szCs w:val="27"/>
            <w:shd w:val="clear" w:color="auto" w:fill="5C7746"/>
            <w:lang w:eastAsia="it-IT"/>
          </w:rPr>
          <w:t>Modello 2</w:t>
        </w:r>
      </w:hyperlink>
    </w:p>
    <w:p w:rsidR="00F8485C" w:rsidRPr="00F8485C" w:rsidRDefault="00F8485C" w:rsidP="00F8485C">
      <w:pPr>
        <w:spacing w:after="240" w:line="240" w:lineRule="auto"/>
        <w:jc w:val="both"/>
        <w:textAlignment w:val="baseline"/>
        <w:rPr>
          <w:rFonts w:eastAsia="Times New Roman" w:cs="Arial"/>
          <w:sz w:val="24"/>
          <w:szCs w:val="24"/>
          <w:lang w:eastAsia="it-IT"/>
        </w:rPr>
      </w:pPr>
    </w:p>
    <w:p w:rsidR="00F8485C" w:rsidRPr="00F8485C" w:rsidRDefault="00F8485C" w:rsidP="00F8485C">
      <w:pPr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it-IT"/>
        </w:rPr>
      </w:pPr>
      <w:r w:rsidRPr="00F8485C">
        <w:rPr>
          <w:rFonts w:eastAsia="Times New Roman" w:cs="Arial"/>
          <w:b/>
          <w:bCs/>
          <w:sz w:val="24"/>
          <w:szCs w:val="24"/>
          <w:lang w:eastAsia="it-IT"/>
        </w:rPr>
        <w:t>c)</w:t>
      </w:r>
      <w:r w:rsidRPr="00F8485C">
        <w:rPr>
          <w:rFonts w:eastAsia="Times New Roman" w:cs="Arial"/>
          <w:sz w:val="24"/>
          <w:szCs w:val="24"/>
          <w:lang w:eastAsia="it-IT"/>
        </w:rPr>
        <w:t xml:space="preserve"> Accesso civico generalizzato ai sensi dell’art. 5 comma 2 del D. </w:t>
      </w:r>
      <w:proofErr w:type="spellStart"/>
      <w:r w:rsidRPr="00F8485C">
        <w:rPr>
          <w:rFonts w:eastAsia="Times New Roman" w:cs="Arial"/>
          <w:sz w:val="24"/>
          <w:szCs w:val="24"/>
          <w:lang w:eastAsia="it-IT"/>
        </w:rPr>
        <w:t>Lgs</w:t>
      </w:r>
      <w:proofErr w:type="spellEnd"/>
      <w:r w:rsidRPr="00F8485C">
        <w:rPr>
          <w:rFonts w:eastAsia="Times New Roman" w:cs="Arial"/>
          <w:sz w:val="24"/>
          <w:szCs w:val="24"/>
          <w:lang w:eastAsia="it-IT"/>
        </w:rPr>
        <w:t xml:space="preserve">. 33/2013 </w:t>
      </w:r>
    </w:p>
    <w:p w:rsidR="00F8485C" w:rsidRPr="00F8485C" w:rsidRDefault="00F8485C" w:rsidP="00F8485C">
      <w:pPr>
        <w:numPr>
          <w:ilvl w:val="0"/>
          <w:numId w:val="3"/>
        </w:numPr>
        <w:spacing w:before="100" w:beforeAutospacing="1" w:after="100" w:afterAutospacing="1" w:line="240" w:lineRule="auto"/>
        <w:ind w:left="2070"/>
        <w:jc w:val="both"/>
        <w:textAlignment w:val="baseline"/>
        <w:rPr>
          <w:rFonts w:eastAsia="Times New Roman" w:cs="Arial"/>
          <w:sz w:val="24"/>
          <w:szCs w:val="24"/>
          <w:lang w:eastAsia="it-IT"/>
        </w:rPr>
      </w:pPr>
      <w:r w:rsidRPr="00F8485C">
        <w:rPr>
          <w:rFonts w:eastAsia="Times New Roman" w:cs="Arial"/>
          <w:b/>
          <w:bCs/>
          <w:sz w:val="24"/>
          <w:szCs w:val="24"/>
          <w:lang w:eastAsia="it-IT"/>
        </w:rPr>
        <w:t>Soggetti legittimati:</w:t>
      </w:r>
      <w:r w:rsidRPr="00F8485C">
        <w:rPr>
          <w:rFonts w:eastAsia="Times New Roman" w:cs="Arial"/>
          <w:sz w:val="24"/>
          <w:szCs w:val="24"/>
          <w:lang w:eastAsia="it-IT"/>
        </w:rPr>
        <w:t xml:space="preserve"> chiunque.</w:t>
      </w:r>
    </w:p>
    <w:p w:rsidR="00F8485C" w:rsidRPr="00F8485C" w:rsidRDefault="00F8485C" w:rsidP="00F8485C">
      <w:pPr>
        <w:numPr>
          <w:ilvl w:val="0"/>
          <w:numId w:val="3"/>
        </w:numPr>
        <w:spacing w:before="100" w:beforeAutospacing="1" w:after="100" w:afterAutospacing="1" w:line="240" w:lineRule="auto"/>
        <w:ind w:left="2070"/>
        <w:jc w:val="both"/>
        <w:textAlignment w:val="baseline"/>
        <w:rPr>
          <w:rFonts w:eastAsia="Times New Roman" w:cs="Arial"/>
          <w:sz w:val="24"/>
          <w:szCs w:val="24"/>
          <w:lang w:eastAsia="it-IT"/>
        </w:rPr>
      </w:pPr>
      <w:r w:rsidRPr="00F8485C">
        <w:rPr>
          <w:rFonts w:eastAsia="Times New Roman" w:cs="Arial"/>
          <w:b/>
          <w:bCs/>
          <w:sz w:val="24"/>
          <w:szCs w:val="24"/>
          <w:lang w:eastAsia="it-IT"/>
        </w:rPr>
        <w:t>Oggetto:</w:t>
      </w:r>
      <w:r w:rsidRPr="00F8485C">
        <w:rPr>
          <w:rFonts w:eastAsia="Times New Roman" w:cs="Arial"/>
          <w:sz w:val="24"/>
          <w:szCs w:val="24"/>
          <w:lang w:eastAsia="it-IT"/>
        </w:rPr>
        <w:t xml:space="preserve"> ogni documento, atto o informazione ulteriore rispetto a quelli interessati dagli obblighi di pubblicazione.</w:t>
      </w:r>
    </w:p>
    <w:p w:rsidR="00F8485C" w:rsidRPr="00F8485C" w:rsidRDefault="00F8485C" w:rsidP="00F8485C">
      <w:pPr>
        <w:numPr>
          <w:ilvl w:val="0"/>
          <w:numId w:val="3"/>
        </w:numPr>
        <w:spacing w:before="100" w:beforeAutospacing="1" w:after="100" w:afterAutospacing="1" w:line="240" w:lineRule="auto"/>
        <w:ind w:left="2070"/>
        <w:jc w:val="both"/>
        <w:textAlignment w:val="baseline"/>
        <w:rPr>
          <w:rFonts w:eastAsia="Times New Roman" w:cs="Arial"/>
          <w:sz w:val="24"/>
          <w:szCs w:val="24"/>
          <w:lang w:eastAsia="it-IT"/>
        </w:rPr>
      </w:pPr>
      <w:r w:rsidRPr="00F8485C">
        <w:rPr>
          <w:rFonts w:eastAsia="Times New Roman" w:cs="Arial"/>
          <w:b/>
          <w:bCs/>
          <w:sz w:val="24"/>
          <w:szCs w:val="24"/>
          <w:lang w:eastAsia="it-IT"/>
        </w:rPr>
        <w:t>Termini massimi per la risposta:</w:t>
      </w:r>
      <w:r w:rsidRPr="00F8485C">
        <w:rPr>
          <w:rFonts w:eastAsia="Times New Roman" w:cs="Arial"/>
          <w:sz w:val="24"/>
          <w:szCs w:val="24"/>
          <w:lang w:eastAsia="it-IT"/>
        </w:rPr>
        <w:t>30 giorni</w:t>
      </w:r>
    </w:p>
    <w:p w:rsidR="00F8485C" w:rsidRPr="00F8485C" w:rsidRDefault="00F8485C" w:rsidP="00F8485C">
      <w:pPr>
        <w:spacing w:after="0" w:line="240" w:lineRule="auto"/>
        <w:jc w:val="center"/>
        <w:textAlignment w:val="baseline"/>
        <w:rPr>
          <w:rFonts w:eastAsia="Times New Roman" w:cs="Arial"/>
          <w:sz w:val="24"/>
          <w:szCs w:val="24"/>
          <w:lang w:eastAsia="it-IT"/>
        </w:rPr>
      </w:pPr>
      <w:hyperlink r:id="rId10" w:history="1">
        <w:r w:rsidRPr="00F8485C">
          <w:rPr>
            <w:rFonts w:eastAsia="Times New Roman" w:cs="Arial"/>
            <w:color w:val="FFFFFF"/>
            <w:sz w:val="27"/>
            <w:szCs w:val="27"/>
            <w:shd w:val="clear" w:color="auto" w:fill="5C7746"/>
            <w:lang w:eastAsia="it-IT"/>
          </w:rPr>
          <w:t>Modello 3</w:t>
        </w:r>
      </w:hyperlink>
    </w:p>
    <w:p w:rsidR="00F8485C" w:rsidRPr="00F8485C" w:rsidRDefault="00F8485C" w:rsidP="00F8485C">
      <w:pPr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it-IT"/>
        </w:rPr>
      </w:pPr>
      <w:r w:rsidRPr="00F8485C">
        <w:rPr>
          <w:rFonts w:eastAsia="Times New Roman" w:cs="Arial"/>
          <w:sz w:val="24"/>
          <w:szCs w:val="24"/>
          <w:lang w:eastAsia="it-IT"/>
        </w:rPr>
        <w:br/>
      </w:r>
      <w:r w:rsidRPr="00F8485C">
        <w:rPr>
          <w:rFonts w:eastAsia="Times New Roman" w:cs="Arial"/>
          <w:b/>
          <w:bCs/>
          <w:sz w:val="24"/>
          <w:szCs w:val="24"/>
          <w:lang w:eastAsia="it-IT"/>
        </w:rPr>
        <w:t>Riesame della richiesta:</w:t>
      </w:r>
      <w:r w:rsidRPr="00F8485C">
        <w:rPr>
          <w:rFonts w:eastAsia="Times New Roman" w:cs="Arial"/>
          <w:sz w:val="24"/>
          <w:szCs w:val="24"/>
          <w:lang w:eastAsia="it-IT"/>
        </w:rPr>
        <w:t xml:space="preserve"> in caso di diniego totale o parziale dell’accesso o di mancata risposta entro i termini, il richiedente può inoltrare richiesta di riesame al Responsabile della Prevenzione e Corruzione e della trasparenza che decide con provvedimento motivato entro 20 giorni. </w:t>
      </w:r>
    </w:p>
    <w:p w:rsidR="00F8485C" w:rsidRPr="00F8485C" w:rsidRDefault="00F8485C" w:rsidP="00F8485C">
      <w:pPr>
        <w:spacing w:after="0" w:line="240" w:lineRule="auto"/>
        <w:jc w:val="center"/>
        <w:textAlignment w:val="baseline"/>
        <w:rPr>
          <w:rFonts w:eastAsia="Times New Roman" w:cs="Arial"/>
          <w:sz w:val="24"/>
          <w:szCs w:val="24"/>
          <w:lang w:eastAsia="it-IT"/>
        </w:rPr>
      </w:pPr>
      <w:hyperlink r:id="rId11" w:history="1">
        <w:r w:rsidRPr="00F8485C">
          <w:rPr>
            <w:rFonts w:eastAsia="Times New Roman" w:cs="Arial"/>
            <w:color w:val="FFFFFF"/>
            <w:sz w:val="27"/>
            <w:szCs w:val="27"/>
            <w:shd w:val="clear" w:color="auto" w:fill="5C7746"/>
            <w:lang w:eastAsia="it-IT"/>
          </w:rPr>
          <w:t>Modello 4</w:t>
        </w:r>
      </w:hyperlink>
    </w:p>
    <w:p w:rsidR="00F8485C" w:rsidRPr="00F8485C" w:rsidRDefault="00F8485C" w:rsidP="00F8485C">
      <w:pPr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it-IT"/>
        </w:rPr>
      </w:pPr>
    </w:p>
    <w:p w:rsidR="00F8485C" w:rsidRPr="00F8485C" w:rsidRDefault="00F8485C" w:rsidP="00F8485C">
      <w:pPr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it-IT"/>
        </w:rPr>
      </w:pPr>
      <w:r w:rsidRPr="00F8485C">
        <w:rPr>
          <w:rFonts w:eastAsia="Times New Roman" w:cs="Arial"/>
          <w:sz w:val="24"/>
          <w:szCs w:val="24"/>
          <w:lang w:eastAsia="it-IT"/>
        </w:rPr>
        <w:pict>
          <v:rect id="_x0000_i1026" style="width:481.9pt;height:1.5pt" o:hralign="center" o:hrstd="t" o:hr="t" fillcolor="gray" stroked="f"/>
        </w:pict>
      </w:r>
    </w:p>
    <w:p w:rsidR="00F8485C" w:rsidRPr="00F8485C" w:rsidRDefault="00F8485C" w:rsidP="00F8485C">
      <w:pPr>
        <w:spacing w:after="240" w:line="240" w:lineRule="auto"/>
        <w:jc w:val="both"/>
        <w:textAlignment w:val="baseline"/>
        <w:rPr>
          <w:rFonts w:eastAsia="Times New Roman" w:cs="Arial"/>
          <w:sz w:val="24"/>
          <w:szCs w:val="24"/>
          <w:lang w:eastAsia="it-IT"/>
        </w:rPr>
      </w:pPr>
      <w:r w:rsidRPr="00F8485C">
        <w:rPr>
          <w:rFonts w:eastAsia="Times New Roman" w:cs="Arial"/>
          <w:b/>
          <w:bCs/>
          <w:sz w:val="24"/>
          <w:szCs w:val="24"/>
          <w:lang w:eastAsia="it-IT"/>
        </w:rPr>
        <w:t>Rimedi giurisdizionali:</w:t>
      </w:r>
      <w:r w:rsidRPr="00F8485C">
        <w:rPr>
          <w:rFonts w:eastAsia="Times New Roman" w:cs="Arial"/>
          <w:sz w:val="24"/>
          <w:szCs w:val="24"/>
          <w:lang w:eastAsia="it-IT"/>
        </w:rPr>
        <w:t xml:space="preserve"> ricorso al TAR entro 30 giorni; inoltre è possibile presentare ricorso al difensore civico competente per ambito territoriale.</w:t>
      </w:r>
      <w:r w:rsidRPr="00F8485C">
        <w:rPr>
          <w:rFonts w:eastAsia="Times New Roman" w:cs="Arial"/>
          <w:sz w:val="24"/>
          <w:szCs w:val="24"/>
          <w:lang w:eastAsia="it-IT"/>
        </w:rPr>
        <w:br/>
        <w:t>Le domande di accesso pervenute dal 1/1/2017 sono riportate nei seguenti registri:</w:t>
      </w:r>
    </w:p>
    <w:p w:rsidR="00F8485C" w:rsidRPr="00F8485C" w:rsidRDefault="00F8485C" w:rsidP="00F8485C">
      <w:pPr>
        <w:spacing w:after="0" w:line="240" w:lineRule="auto"/>
        <w:jc w:val="center"/>
        <w:textAlignment w:val="baseline"/>
        <w:rPr>
          <w:rFonts w:eastAsia="Times New Roman" w:cs="Arial"/>
          <w:sz w:val="24"/>
          <w:szCs w:val="24"/>
          <w:lang w:eastAsia="it-IT"/>
        </w:rPr>
      </w:pPr>
      <w:hyperlink r:id="rId12" w:history="1">
        <w:r w:rsidRPr="00F8485C">
          <w:rPr>
            <w:rFonts w:eastAsia="Times New Roman" w:cs="Arial"/>
            <w:color w:val="FFFFFF"/>
            <w:sz w:val="27"/>
            <w:szCs w:val="27"/>
            <w:shd w:val="clear" w:color="auto" w:fill="5C7746"/>
            <w:lang w:eastAsia="it-IT"/>
          </w:rPr>
          <w:t>registro accesso documentale</w:t>
        </w:r>
      </w:hyperlink>
      <w:r w:rsidRPr="00F8485C">
        <w:rPr>
          <w:rFonts w:eastAsia="Times New Roman" w:cs="Arial"/>
          <w:sz w:val="24"/>
          <w:szCs w:val="24"/>
          <w:lang w:eastAsia="it-IT"/>
        </w:rPr>
        <w:br/>
      </w:r>
      <w:hyperlink r:id="rId13" w:history="1">
        <w:r w:rsidRPr="00F8485C">
          <w:rPr>
            <w:rFonts w:eastAsia="Times New Roman" w:cs="Arial"/>
            <w:color w:val="FFFFFF"/>
            <w:sz w:val="27"/>
            <w:szCs w:val="27"/>
            <w:shd w:val="clear" w:color="auto" w:fill="5C7746"/>
            <w:lang w:eastAsia="it-IT"/>
          </w:rPr>
          <w:t>registro accesso per omessa pubblicazione</w:t>
        </w:r>
      </w:hyperlink>
      <w:r w:rsidRPr="00F8485C">
        <w:rPr>
          <w:rFonts w:eastAsia="Times New Roman" w:cs="Arial"/>
          <w:sz w:val="24"/>
          <w:szCs w:val="24"/>
          <w:lang w:eastAsia="it-IT"/>
        </w:rPr>
        <w:br/>
      </w:r>
      <w:hyperlink r:id="rId14" w:history="1">
        <w:r w:rsidRPr="00F8485C">
          <w:rPr>
            <w:rFonts w:eastAsia="Times New Roman" w:cs="Arial"/>
            <w:color w:val="FFFFFF"/>
            <w:sz w:val="27"/>
            <w:szCs w:val="27"/>
            <w:shd w:val="clear" w:color="auto" w:fill="5C7746"/>
            <w:lang w:eastAsia="it-IT"/>
          </w:rPr>
          <w:t>registro accesso civico generalizzato</w:t>
        </w:r>
      </w:hyperlink>
    </w:p>
    <w:p w:rsidR="00F2395E" w:rsidRDefault="00F2395E"/>
    <w:sectPr w:rsidR="00F239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17B"/>
    <w:multiLevelType w:val="multilevel"/>
    <w:tmpl w:val="A440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B5633"/>
    <w:multiLevelType w:val="multilevel"/>
    <w:tmpl w:val="3D82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D34762"/>
    <w:multiLevelType w:val="multilevel"/>
    <w:tmpl w:val="7BFA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5C"/>
    <w:rsid w:val="00F2395E"/>
    <w:rsid w:val="00F8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848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848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7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3866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158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523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2409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vevr.it/download/Modello_1_accesso_agli_atti.doc" TargetMode="External"/><Relationship Id="rId13" Type="http://schemas.openxmlformats.org/officeDocument/2006/relationships/hyperlink" Target="http://sivevr.it/download/omessa-pubblicazione-21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rp@bovoloneattiva.it" TargetMode="External"/><Relationship Id="rId12" Type="http://schemas.openxmlformats.org/officeDocument/2006/relationships/hyperlink" Target="http://sivevr.it/download/accesso-documentale-21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bovoloneattiva@legalmail.it" TargetMode="External"/><Relationship Id="rId11" Type="http://schemas.openxmlformats.org/officeDocument/2006/relationships/hyperlink" Target="http://sivevr.it/download/Modello_4_richiesta_riesame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ivevr.it/download/Modello_3_accesso_civico_generalizzato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vevr.it/download/Modello_2_accesso_civico_semplice.doc" TargetMode="External"/><Relationship Id="rId14" Type="http://schemas.openxmlformats.org/officeDocument/2006/relationships/hyperlink" Target="http://sivevr.it/download/accesso-generalizzato-21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2022-01-22T17:22:00Z</dcterms:created>
  <dcterms:modified xsi:type="dcterms:W3CDTF">2022-01-22T17:24:00Z</dcterms:modified>
</cp:coreProperties>
</file>